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D6D84" w:rsidRDefault="00F373E7" w:rsidP="00BF790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P</w:t>
      </w:r>
      <w:r w:rsidR="00CD6D84" w:rsidRPr="000F1D31">
        <w:rPr>
          <w:rFonts w:ascii="Times New Roman" w:hAnsi="Times New Roman" w:cs="Times New Roman"/>
          <w:b/>
          <w:sz w:val="28"/>
          <w:szCs w:val="28"/>
        </w:rPr>
        <w:t>osiedzeni</w:t>
      </w:r>
      <w:r>
        <w:rPr>
          <w:rFonts w:ascii="Times New Roman" w:hAnsi="Times New Roman" w:cs="Times New Roman"/>
          <w:b/>
          <w:sz w:val="28"/>
          <w:szCs w:val="28"/>
        </w:rPr>
        <w:t xml:space="preserve">e Kujawsko-Pomorskiej </w:t>
      </w:r>
      <w:r w:rsidR="00CD6D84" w:rsidRPr="000F1D31">
        <w:rPr>
          <w:rFonts w:ascii="Times New Roman" w:hAnsi="Times New Roman" w:cs="Times New Roman"/>
          <w:b/>
          <w:sz w:val="28"/>
          <w:szCs w:val="28"/>
        </w:rPr>
        <w:t xml:space="preserve"> Rady</w:t>
      </w:r>
      <w:r w:rsidR="001E0F89">
        <w:rPr>
          <w:rFonts w:ascii="Times New Roman" w:hAnsi="Times New Roman" w:cs="Times New Roman"/>
          <w:b/>
          <w:sz w:val="28"/>
          <w:szCs w:val="28"/>
        </w:rPr>
        <w:t xml:space="preserve"> Terenowej </w:t>
      </w:r>
    </w:p>
    <w:p w:rsidR="00F373E7" w:rsidRDefault="00F373E7" w:rsidP="00BF790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ds. Społecznej Readaptacji i Pomocy Skazanym</w:t>
      </w:r>
    </w:p>
    <w:p w:rsidR="00F373E7" w:rsidRDefault="00F373E7" w:rsidP="00BF790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D6D84" w:rsidRPr="00EB618B" w:rsidRDefault="00F373E7" w:rsidP="00ED6FD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B618B">
        <w:rPr>
          <w:rFonts w:ascii="Times New Roman" w:hAnsi="Times New Roman" w:cs="Times New Roman"/>
          <w:sz w:val="24"/>
          <w:szCs w:val="24"/>
        </w:rPr>
        <w:t xml:space="preserve">Kujawsko-Pomorski Urząd Wojewódzki </w:t>
      </w:r>
      <w:r w:rsidR="00CD6D84" w:rsidRPr="00EB618B">
        <w:rPr>
          <w:rFonts w:ascii="Times New Roman" w:hAnsi="Times New Roman" w:cs="Times New Roman"/>
          <w:sz w:val="24"/>
          <w:szCs w:val="24"/>
        </w:rPr>
        <w:t>w Bydgoszczy</w:t>
      </w:r>
    </w:p>
    <w:p w:rsidR="00775CBE" w:rsidRPr="00EB618B" w:rsidRDefault="00F373E7" w:rsidP="00ED6FD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B618B">
        <w:rPr>
          <w:rFonts w:ascii="Times New Roman" w:hAnsi="Times New Roman" w:cs="Times New Roman"/>
          <w:sz w:val="24"/>
          <w:szCs w:val="24"/>
        </w:rPr>
        <w:t>15</w:t>
      </w:r>
      <w:r w:rsidR="00FC2198">
        <w:rPr>
          <w:rFonts w:ascii="Times New Roman" w:hAnsi="Times New Roman" w:cs="Times New Roman"/>
          <w:sz w:val="24"/>
          <w:szCs w:val="24"/>
        </w:rPr>
        <w:t xml:space="preserve"> luty </w:t>
      </w:r>
      <w:r w:rsidR="00CD6D84" w:rsidRPr="00EB618B">
        <w:rPr>
          <w:rFonts w:ascii="Times New Roman" w:hAnsi="Times New Roman" w:cs="Times New Roman"/>
          <w:sz w:val="24"/>
          <w:szCs w:val="24"/>
        </w:rPr>
        <w:t>202</w:t>
      </w:r>
      <w:r w:rsidRPr="00EB618B">
        <w:rPr>
          <w:rFonts w:ascii="Times New Roman" w:hAnsi="Times New Roman" w:cs="Times New Roman"/>
          <w:sz w:val="24"/>
          <w:szCs w:val="24"/>
        </w:rPr>
        <w:t>3</w:t>
      </w:r>
      <w:r w:rsidR="00CD6D84" w:rsidRPr="00EB618B">
        <w:rPr>
          <w:rFonts w:ascii="Times New Roman" w:hAnsi="Times New Roman" w:cs="Times New Roman"/>
          <w:sz w:val="24"/>
          <w:szCs w:val="24"/>
        </w:rPr>
        <w:t xml:space="preserve"> r.</w:t>
      </w:r>
      <w:r w:rsidR="00E15D0F" w:rsidRPr="00EB618B">
        <w:rPr>
          <w:rFonts w:ascii="Times New Roman" w:hAnsi="Times New Roman" w:cs="Times New Roman"/>
          <w:sz w:val="24"/>
          <w:szCs w:val="24"/>
        </w:rPr>
        <w:br/>
      </w:r>
    </w:p>
    <w:p w:rsidR="00775CBE" w:rsidRDefault="00F373E7" w:rsidP="00FC219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373E7">
        <w:rPr>
          <w:rFonts w:ascii="Times New Roman" w:hAnsi="Times New Roman" w:cs="Times New Roman"/>
          <w:b/>
          <w:i/>
          <w:sz w:val="28"/>
          <w:szCs w:val="28"/>
        </w:rPr>
        <w:t>Problematyka zmian prawa karnego i prawa karnego wykonawczego</w:t>
      </w:r>
    </w:p>
    <w:p w:rsidR="009F4959" w:rsidRDefault="009F4959" w:rsidP="00BF790C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E15D0F" w:rsidRPr="00E15D0F" w:rsidRDefault="00E15D0F" w:rsidP="00FB0E3C">
      <w:pPr>
        <w:spacing w:after="0" w:line="240" w:lineRule="auto"/>
        <w:ind w:firstLine="1418"/>
        <w:rPr>
          <w:rFonts w:ascii="Times New Roman" w:hAnsi="Times New Roman" w:cs="Times New Roman"/>
          <w:b/>
          <w:i/>
          <w:sz w:val="28"/>
          <w:szCs w:val="28"/>
        </w:rPr>
      </w:pPr>
    </w:p>
    <w:p w:rsidR="009F4959" w:rsidRDefault="00FC2198" w:rsidP="009F495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</w:t>
      </w:r>
      <w:r w:rsidR="00E15D0F" w:rsidRPr="00035E71">
        <w:rPr>
          <w:rFonts w:ascii="Times New Roman" w:hAnsi="Times New Roman" w:cs="Times New Roman"/>
          <w:sz w:val="24"/>
          <w:szCs w:val="24"/>
        </w:rPr>
        <w:t xml:space="preserve">ematem </w:t>
      </w:r>
      <w:r>
        <w:rPr>
          <w:rFonts w:ascii="Times New Roman" w:hAnsi="Times New Roman" w:cs="Times New Roman"/>
          <w:sz w:val="24"/>
          <w:szCs w:val="24"/>
        </w:rPr>
        <w:t xml:space="preserve">przewodnim posiedzenia Kujawsko – Pomorskiej Rady Terenowej ds. Społecznej Readaptacji i Pomocy Skazanym była problematyka wprowadzonych przez ustawodawcę nowelizacji kodeksu karnego i kodeksu karnego wykonawczego. Posiedzenie Rady zostało objęte </w:t>
      </w:r>
      <w:r w:rsidR="00E15D0F" w:rsidRPr="00035E71">
        <w:rPr>
          <w:rFonts w:ascii="Times New Roman" w:hAnsi="Times New Roman" w:cs="Times New Roman"/>
          <w:sz w:val="24"/>
          <w:szCs w:val="24"/>
        </w:rPr>
        <w:t>Patronat</w:t>
      </w:r>
      <w:r w:rsidR="009A2E76">
        <w:rPr>
          <w:rFonts w:ascii="Times New Roman" w:hAnsi="Times New Roman" w:cs="Times New Roman"/>
          <w:sz w:val="24"/>
          <w:szCs w:val="24"/>
        </w:rPr>
        <w:t>em</w:t>
      </w:r>
      <w:r w:rsidR="00E15D0F" w:rsidRPr="00035E71">
        <w:rPr>
          <w:rFonts w:ascii="Times New Roman" w:hAnsi="Times New Roman" w:cs="Times New Roman"/>
          <w:sz w:val="24"/>
          <w:szCs w:val="24"/>
        </w:rPr>
        <w:t xml:space="preserve"> Honorowy</w:t>
      </w:r>
      <w:r w:rsidR="009A2E76">
        <w:rPr>
          <w:rFonts w:ascii="Times New Roman" w:hAnsi="Times New Roman" w:cs="Times New Roman"/>
          <w:sz w:val="24"/>
          <w:szCs w:val="24"/>
        </w:rPr>
        <w:t>m</w:t>
      </w:r>
      <w:r w:rsidR="00ED6FD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przez Wojewodę Kujawsko – Pomorskiego. </w:t>
      </w:r>
      <w:r w:rsidR="00E15D0F" w:rsidRPr="00035E71">
        <w:rPr>
          <w:rFonts w:ascii="Times New Roman" w:hAnsi="Times New Roman" w:cs="Times New Roman"/>
          <w:sz w:val="24"/>
          <w:szCs w:val="24"/>
        </w:rPr>
        <w:t xml:space="preserve"> </w:t>
      </w:r>
      <w:r w:rsidR="003C3CFD">
        <w:rPr>
          <w:rFonts w:ascii="Times New Roman" w:hAnsi="Times New Roman" w:cs="Times New Roman"/>
          <w:sz w:val="24"/>
          <w:szCs w:val="24"/>
        </w:rPr>
        <w:t>W</w:t>
      </w:r>
      <w:r w:rsidR="003C3CFD" w:rsidRPr="003C3CFD">
        <w:rPr>
          <w:rFonts w:ascii="Times New Roman" w:hAnsi="Times New Roman" w:cs="Times New Roman"/>
          <w:sz w:val="24"/>
          <w:szCs w:val="24"/>
        </w:rPr>
        <w:t xml:space="preserve"> swoim wystąpieniu </w:t>
      </w:r>
      <w:r w:rsidR="003C3CFD">
        <w:rPr>
          <w:rFonts w:ascii="Times New Roman" w:hAnsi="Times New Roman" w:cs="Times New Roman"/>
          <w:sz w:val="24"/>
          <w:szCs w:val="24"/>
        </w:rPr>
        <w:t>W</w:t>
      </w:r>
      <w:r w:rsidR="003C3CFD" w:rsidRPr="003C3CFD">
        <w:rPr>
          <w:rFonts w:ascii="Times New Roman" w:hAnsi="Times New Roman" w:cs="Times New Roman"/>
          <w:sz w:val="24"/>
          <w:szCs w:val="24"/>
        </w:rPr>
        <w:t xml:space="preserve">ojewoda </w:t>
      </w:r>
      <w:r w:rsidR="003C3CFD">
        <w:rPr>
          <w:rFonts w:ascii="Times New Roman" w:hAnsi="Times New Roman" w:cs="Times New Roman"/>
          <w:sz w:val="24"/>
          <w:szCs w:val="24"/>
        </w:rPr>
        <w:t xml:space="preserve">Kujawsko – Pomorski Pan </w:t>
      </w:r>
      <w:r w:rsidR="003C3CFD" w:rsidRPr="003C3CFD">
        <w:rPr>
          <w:rFonts w:ascii="Times New Roman" w:hAnsi="Times New Roman" w:cs="Times New Roman"/>
          <w:sz w:val="24"/>
          <w:szCs w:val="24"/>
        </w:rPr>
        <w:t>Mikołaj Bogdanowicz</w:t>
      </w:r>
      <w:r w:rsidR="003C3CFD">
        <w:rPr>
          <w:rFonts w:ascii="Times New Roman" w:hAnsi="Times New Roman" w:cs="Times New Roman"/>
          <w:sz w:val="24"/>
          <w:szCs w:val="24"/>
        </w:rPr>
        <w:t xml:space="preserve"> wyraził uznanie dla przedstawicieli Rady za zasygnalizowanie problematyki zmian w przepisach prawa karnego o tak istotnym znaczeniu</w:t>
      </w:r>
      <w:r w:rsidR="00823BB2">
        <w:rPr>
          <w:rFonts w:ascii="Times New Roman" w:hAnsi="Times New Roman" w:cs="Times New Roman"/>
          <w:sz w:val="24"/>
          <w:szCs w:val="24"/>
        </w:rPr>
        <w:t xml:space="preserve"> dla </w:t>
      </w:r>
      <w:r w:rsidR="00EE27A8">
        <w:rPr>
          <w:rFonts w:ascii="Times New Roman" w:hAnsi="Times New Roman" w:cs="Times New Roman"/>
          <w:sz w:val="24"/>
          <w:szCs w:val="24"/>
        </w:rPr>
        <w:t xml:space="preserve">wymiaru sprawiedliwości </w:t>
      </w:r>
      <w:r w:rsidR="00823BB2">
        <w:rPr>
          <w:rFonts w:ascii="Times New Roman" w:hAnsi="Times New Roman" w:cs="Times New Roman"/>
          <w:sz w:val="24"/>
          <w:szCs w:val="24"/>
        </w:rPr>
        <w:t xml:space="preserve">na terenie województwa. </w:t>
      </w:r>
      <w:r w:rsidR="003C3CFD">
        <w:rPr>
          <w:rFonts w:ascii="Times New Roman" w:hAnsi="Times New Roman" w:cs="Times New Roman"/>
          <w:sz w:val="24"/>
          <w:szCs w:val="24"/>
        </w:rPr>
        <w:t>Pan Wojewoda podkreślił, iż nie jest celem polityki karnej</w:t>
      </w:r>
      <w:r w:rsidR="00823BB2">
        <w:rPr>
          <w:rFonts w:ascii="Times New Roman" w:hAnsi="Times New Roman" w:cs="Times New Roman"/>
          <w:sz w:val="24"/>
          <w:szCs w:val="24"/>
        </w:rPr>
        <w:t xml:space="preserve"> </w:t>
      </w:r>
      <w:r w:rsidR="00B0384A">
        <w:rPr>
          <w:rFonts w:ascii="Times New Roman" w:hAnsi="Times New Roman" w:cs="Times New Roman"/>
          <w:sz w:val="24"/>
          <w:szCs w:val="24"/>
        </w:rPr>
        <w:t xml:space="preserve">trwałe wykluczenie </w:t>
      </w:r>
      <w:r w:rsidR="00823BB2">
        <w:rPr>
          <w:rFonts w:ascii="Times New Roman" w:hAnsi="Times New Roman" w:cs="Times New Roman"/>
          <w:sz w:val="24"/>
          <w:szCs w:val="24"/>
        </w:rPr>
        <w:t>osób skazanych</w:t>
      </w:r>
      <w:r w:rsidR="0061430C">
        <w:rPr>
          <w:rFonts w:ascii="Times New Roman" w:hAnsi="Times New Roman" w:cs="Times New Roman"/>
          <w:sz w:val="24"/>
          <w:szCs w:val="24"/>
        </w:rPr>
        <w:t xml:space="preserve"> z </w:t>
      </w:r>
      <w:r w:rsidR="00823BB2">
        <w:rPr>
          <w:rFonts w:ascii="Times New Roman" w:hAnsi="Times New Roman" w:cs="Times New Roman"/>
          <w:sz w:val="24"/>
          <w:szCs w:val="24"/>
        </w:rPr>
        <w:t>prz</w:t>
      </w:r>
      <w:r w:rsidR="0061430C">
        <w:rPr>
          <w:rFonts w:ascii="Times New Roman" w:hAnsi="Times New Roman" w:cs="Times New Roman"/>
          <w:sz w:val="24"/>
          <w:szCs w:val="24"/>
        </w:rPr>
        <w:t xml:space="preserve">estrzeni publicznej, ale </w:t>
      </w:r>
      <w:r w:rsidR="003C3CFD">
        <w:rPr>
          <w:rFonts w:ascii="Times New Roman" w:hAnsi="Times New Roman" w:cs="Times New Roman"/>
          <w:sz w:val="24"/>
          <w:szCs w:val="24"/>
        </w:rPr>
        <w:t>umożliwienie im</w:t>
      </w:r>
      <w:r w:rsidR="0061430C">
        <w:rPr>
          <w:rFonts w:ascii="Times New Roman" w:hAnsi="Times New Roman" w:cs="Times New Roman"/>
          <w:sz w:val="24"/>
          <w:szCs w:val="24"/>
        </w:rPr>
        <w:t xml:space="preserve"> ról społecznych w ich indywidualnym życiu</w:t>
      </w:r>
      <w:r w:rsidR="00DA13D2">
        <w:rPr>
          <w:rFonts w:ascii="Times New Roman" w:hAnsi="Times New Roman" w:cs="Times New Roman"/>
          <w:sz w:val="24"/>
          <w:szCs w:val="24"/>
        </w:rPr>
        <w:t>,</w:t>
      </w:r>
      <w:r w:rsidR="003C3CFD">
        <w:rPr>
          <w:rFonts w:ascii="Times New Roman" w:hAnsi="Times New Roman" w:cs="Times New Roman"/>
          <w:sz w:val="24"/>
          <w:szCs w:val="24"/>
        </w:rPr>
        <w:t xml:space="preserve"> zwłaszcza przy wykorzystaniu </w:t>
      </w:r>
      <w:r w:rsidR="00502B65">
        <w:rPr>
          <w:rFonts w:ascii="Times New Roman" w:hAnsi="Times New Roman" w:cs="Times New Roman"/>
          <w:sz w:val="24"/>
          <w:szCs w:val="24"/>
        </w:rPr>
        <w:t xml:space="preserve">instytucji dozoru elektronicznego. </w:t>
      </w:r>
    </w:p>
    <w:p w:rsidR="009F4959" w:rsidRDefault="00502B65" w:rsidP="00DA13D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Podczas posiedzenia Rady </w:t>
      </w:r>
      <w:r w:rsidR="00E15D0F" w:rsidRPr="00035E71">
        <w:rPr>
          <w:rFonts w:ascii="Times New Roman" w:hAnsi="Times New Roman" w:cs="Times New Roman"/>
          <w:sz w:val="24"/>
          <w:szCs w:val="24"/>
        </w:rPr>
        <w:t xml:space="preserve">omówione </w:t>
      </w:r>
      <w:r>
        <w:rPr>
          <w:rFonts w:ascii="Times New Roman" w:hAnsi="Times New Roman" w:cs="Times New Roman"/>
          <w:sz w:val="24"/>
          <w:szCs w:val="24"/>
        </w:rPr>
        <w:t xml:space="preserve">zostały kwestie wątpliwości interpretacyjnych związanych ze stosowaniem wprowadzonych przepisów oraz poruszona tematyka czynności poszczególnych podmiotów, którym ustawodawca powierzył zadania związane z orzekaniem i kontrolowaniem wykonywania kary pozbawienia wolności w systemie dozoru elektronicznego. </w:t>
      </w:r>
    </w:p>
    <w:p w:rsidR="004C5E65" w:rsidRDefault="002017AE" w:rsidP="002017A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9F4959">
        <w:rPr>
          <w:rFonts w:ascii="Times New Roman" w:hAnsi="Times New Roman" w:cs="Times New Roman"/>
          <w:sz w:val="24"/>
          <w:szCs w:val="24"/>
        </w:rPr>
        <w:t>P</w:t>
      </w:r>
      <w:r w:rsidR="009A2E76">
        <w:rPr>
          <w:rFonts w:ascii="Times New Roman" w:hAnsi="Times New Roman" w:cs="Times New Roman"/>
          <w:sz w:val="24"/>
          <w:szCs w:val="24"/>
        </w:rPr>
        <w:t xml:space="preserve">osiedzenie </w:t>
      </w:r>
      <w:r w:rsidR="00502B65">
        <w:rPr>
          <w:rFonts w:ascii="Times New Roman" w:hAnsi="Times New Roman" w:cs="Times New Roman"/>
          <w:sz w:val="24"/>
          <w:szCs w:val="24"/>
        </w:rPr>
        <w:t xml:space="preserve">Rady połączone było ze </w:t>
      </w:r>
      <w:r w:rsidR="002770A3">
        <w:rPr>
          <w:rFonts w:ascii="Times New Roman" w:hAnsi="Times New Roman" w:cs="Times New Roman"/>
          <w:sz w:val="24"/>
          <w:szCs w:val="24"/>
        </w:rPr>
        <w:t>szkoleni</w:t>
      </w:r>
      <w:r w:rsidR="00502B65">
        <w:rPr>
          <w:rFonts w:ascii="Times New Roman" w:hAnsi="Times New Roman" w:cs="Times New Roman"/>
          <w:sz w:val="24"/>
          <w:szCs w:val="24"/>
        </w:rPr>
        <w:t>em</w:t>
      </w:r>
      <w:r w:rsidR="002770A3">
        <w:rPr>
          <w:rFonts w:ascii="Times New Roman" w:hAnsi="Times New Roman" w:cs="Times New Roman"/>
          <w:sz w:val="24"/>
          <w:szCs w:val="24"/>
        </w:rPr>
        <w:t xml:space="preserve">, którego celem </w:t>
      </w:r>
      <w:r w:rsidR="00594E9B">
        <w:rPr>
          <w:rFonts w:ascii="Times New Roman" w:hAnsi="Times New Roman" w:cs="Times New Roman"/>
          <w:sz w:val="24"/>
          <w:szCs w:val="24"/>
        </w:rPr>
        <w:t>było</w:t>
      </w:r>
      <w:r w:rsidR="00DA13D2">
        <w:rPr>
          <w:rFonts w:ascii="Times New Roman" w:hAnsi="Times New Roman" w:cs="Times New Roman"/>
          <w:sz w:val="24"/>
          <w:szCs w:val="24"/>
        </w:rPr>
        <w:t xml:space="preserve"> </w:t>
      </w:r>
      <w:r w:rsidR="00502B65">
        <w:rPr>
          <w:rFonts w:ascii="Times New Roman" w:hAnsi="Times New Roman" w:cs="Times New Roman"/>
          <w:sz w:val="24"/>
          <w:szCs w:val="24"/>
        </w:rPr>
        <w:t xml:space="preserve">wskazanie zarówno pozytywnych aspektów wprowadzonych zmian, jak i mankamentów wynikających z nowelizacji przepisów. </w:t>
      </w:r>
      <w:r w:rsidR="00035E71" w:rsidRPr="00035E71">
        <w:rPr>
          <w:rFonts w:ascii="Times New Roman" w:hAnsi="Times New Roman" w:cs="Times New Roman"/>
          <w:sz w:val="24"/>
          <w:szCs w:val="24"/>
        </w:rPr>
        <w:t xml:space="preserve">Analiza </w:t>
      </w:r>
      <w:r w:rsidR="002770A3">
        <w:rPr>
          <w:rFonts w:ascii="Times New Roman" w:hAnsi="Times New Roman" w:cs="Times New Roman"/>
          <w:sz w:val="24"/>
          <w:szCs w:val="24"/>
        </w:rPr>
        <w:t>treści pr</w:t>
      </w:r>
      <w:r w:rsidR="007B0616">
        <w:rPr>
          <w:rFonts w:ascii="Times New Roman" w:hAnsi="Times New Roman" w:cs="Times New Roman"/>
          <w:sz w:val="24"/>
          <w:szCs w:val="24"/>
        </w:rPr>
        <w:t>zepisów oraz ich rola</w:t>
      </w:r>
      <w:r w:rsidR="009A2E76">
        <w:rPr>
          <w:rFonts w:ascii="Times New Roman" w:hAnsi="Times New Roman" w:cs="Times New Roman"/>
          <w:sz w:val="24"/>
          <w:szCs w:val="24"/>
        </w:rPr>
        <w:t xml:space="preserve"> penitencjarna</w:t>
      </w:r>
      <w:r w:rsidR="007B0616">
        <w:rPr>
          <w:rFonts w:ascii="Times New Roman" w:hAnsi="Times New Roman" w:cs="Times New Roman"/>
          <w:sz w:val="24"/>
          <w:szCs w:val="24"/>
        </w:rPr>
        <w:t xml:space="preserve"> prowadziła</w:t>
      </w:r>
      <w:r w:rsidR="00035E71" w:rsidRPr="00035E71">
        <w:rPr>
          <w:rFonts w:ascii="Times New Roman" w:hAnsi="Times New Roman" w:cs="Times New Roman"/>
          <w:sz w:val="24"/>
          <w:szCs w:val="24"/>
        </w:rPr>
        <w:t xml:space="preserve"> także </w:t>
      </w:r>
      <w:r w:rsidR="004C5E65">
        <w:rPr>
          <w:rFonts w:ascii="Times New Roman" w:hAnsi="Times New Roman" w:cs="Times New Roman"/>
          <w:sz w:val="24"/>
          <w:szCs w:val="24"/>
        </w:rPr>
        <w:t>do krytycznych wniosków</w:t>
      </w:r>
      <w:r w:rsidR="00502B65">
        <w:rPr>
          <w:rFonts w:ascii="Times New Roman" w:hAnsi="Times New Roman" w:cs="Times New Roman"/>
          <w:sz w:val="24"/>
          <w:szCs w:val="24"/>
        </w:rPr>
        <w:t>.</w:t>
      </w:r>
    </w:p>
    <w:p w:rsidR="00502B65" w:rsidRDefault="00502B65" w:rsidP="002017A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Podczas posiedzenia w wygłoszonych przez prelegentów referatach widoczna była rola poszczególnych podmiotów w procesie resocjalizacji i readaptacji skazanych. </w:t>
      </w:r>
    </w:p>
    <w:p w:rsidR="002770A3" w:rsidRDefault="00502B65" w:rsidP="000D5DF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Wymierną korzyścią wynikającą z funkcjonowania Rady jest możliwość wymiany</w:t>
      </w:r>
      <w:r w:rsidR="00A671C7">
        <w:rPr>
          <w:rFonts w:ascii="Times New Roman" w:hAnsi="Times New Roman" w:cs="Times New Roman"/>
          <w:sz w:val="24"/>
          <w:szCs w:val="24"/>
        </w:rPr>
        <w:t xml:space="preserve"> poglądów, </w:t>
      </w:r>
      <w:r w:rsidR="00455E8E">
        <w:rPr>
          <w:rFonts w:ascii="Times New Roman" w:hAnsi="Times New Roman" w:cs="Times New Roman"/>
          <w:sz w:val="24"/>
          <w:szCs w:val="24"/>
        </w:rPr>
        <w:t>doświadczeń</w:t>
      </w:r>
      <w:r w:rsidR="00843C99">
        <w:rPr>
          <w:rFonts w:ascii="Times New Roman" w:hAnsi="Times New Roman" w:cs="Times New Roman"/>
          <w:sz w:val="24"/>
          <w:szCs w:val="24"/>
        </w:rPr>
        <w:t>,</w:t>
      </w:r>
      <w:r w:rsidR="00455E8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wynikających z zadań realizowanych przez poszczególne podmioty zajmujące się problematyka społecznej readaptacji w stosunku do osób skazanych. </w:t>
      </w:r>
    </w:p>
    <w:p w:rsidR="00DE34AC" w:rsidRPr="000D5DFE" w:rsidRDefault="000D5DFE" w:rsidP="000D5DF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 ramach posiedzenia Rady poruszono wynikające z nowelizacji przepisów kodeksu karnego i kodeksu karnego wykonawczego nowe uprawnienia przyznane przez ustawodawcę sądom, prokuratorom, służbie więziennej i kuratorom sądowym. W szczególności poruszono kwestię wątpliwości w zakresie obowiązywania przepisów wynikających z dwóch niemalże równolegle wprowadzonych nowelizacji kodeksu karnego i kodeksu karnego wykonawczego. Odniesiono się do uprawnień prokuratora w toku orzekania o zezwoleniu na odbywania kary pozbawienia wolności w Systemie Dozoru Elektronicznego.  Omówione zostały </w:t>
      </w:r>
      <w:r w:rsidR="00E22FAB">
        <w:rPr>
          <w:rFonts w:ascii="Times New Roman" w:hAnsi="Times New Roman" w:cs="Times New Roman"/>
          <w:sz w:val="24"/>
          <w:szCs w:val="24"/>
        </w:rPr>
        <w:t>zasady udzielenia</w:t>
      </w:r>
      <w:r w:rsidR="00775CBE" w:rsidRPr="00035E71">
        <w:rPr>
          <w:rFonts w:ascii="Times New Roman" w:hAnsi="Times New Roman" w:cs="Times New Roman"/>
          <w:sz w:val="24"/>
          <w:szCs w:val="24"/>
        </w:rPr>
        <w:t xml:space="preserve"> zezwolenia na odbywanie kary pozbawienia wolności w system</w:t>
      </w:r>
      <w:r w:rsidR="00E22FAB">
        <w:rPr>
          <w:rFonts w:ascii="Times New Roman" w:hAnsi="Times New Roman" w:cs="Times New Roman"/>
          <w:sz w:val="24"/>
          <w:szCs w:val="24"/>
        </w:rPr>
        <w:t xml:space="preserve">ie </w:t>
      </w:r>
      <w:r w:rsidR="00775CBE" w:rsidRPr="00035E71">
        <w:rPr>
          <w:rFonts w:ascii="Times New Roman" w:hAnsi="Times New Roman" w:cs="Times New Roman"/>
          <w:sz w:val="24"/>
          <w:szCs w:val="24"/>
        </w:rPr>
        <w:t>dozoru elektronicznego</w:t>
      </w:r>
      <w:r>
        <w:rPr>
          <w:rFonts w:ascii="Times New Roman" w:hAnsi="Times New Roman" w:cs="Times New Roman"/>
          <w:sz w:val="24"/>
          <w:szCs w:val="24"/>
        </w:rPr>
        <w:t xml:space="preserve"> w świetle nowelizacji. Wskazano również na nowe uprawnienia przyznane komisji penitencjarnej oraz zwiększony zakres zadań kuratorów sądowych. </w:t>
      </w:r>
    </w:p>
    <w:p w:rsidR="002476DE" w:rsidRPr="00631CF1" w:rsidRDefault="00C41BE9" w:rsidP="00631C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94550F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0D5DFE">
        <w:rPr>
          <w:rFonts w:ascii="Times New Roman" w:hAnsi="Times New Roman" w:cs="Times New Roman"/>
          <w:sz w:val="24"/>
          <w:szCs w:val="24"/>
        </w:rPr>
        <w:t xml:space="preserve">Moderatorem posiedzenia był </w:t>
      </w:r>
      <w:r w:rsidR="00631CF1">
        <w:rPr>
          <w:rFonts w:ascii="Times New Roman" w:hAnsi="Times New Roman" w:cs="Times New Roman"/>
          <w:sz w:val="24"/>
          <w:szCs w:val="24"/>
        </w:rPr>
        <w:t>Przewodniczący</w:t>
      </w:r>
      <w:r w:rsidR="000D5DFE">
        <w:rPr>
          <w:rFonts w:ascii="Times New Roman" w:hAnsi="Times New Roman" w:cs="Times New Roman"/>
          <w:sz w:val="24"/>
          <w:szCs w:val="24"/>
        </w:rPr>
        <w:t xml:space="preserve"> Rady – Prezes Sądu </w:t>
      </w:r>
      <w:r w:rsidR="00631CF1">
        <w:rPr>
          <w:rFonts w:ascii="Times New Roman" w:hAnsi="Times New Roman" w:cs="Times New Roman"/>
          <w:sz w:val="24"/>
          <w:szCs w:val="24"/>
        </w:rPr>
        <w:t>Okręgowego</w:t>
      </w:r>
      <w:r w:rsidR="000D5DFE">
        <w:rPr>
          <w:rFonts w:ascii="Times New Roman" w:hAnsi="Times New Roman" w:cs="Times New Roman"/>
          <w:sz w:val="24"/>
          <w:szCs w:val="24"/>
        </w:rPr>
        <w:t xml:space="preserve"> w </w:t>
      </w:r>
      <w:r w:rsidR="00631CF1">
        <w:rPr>
          <w:rFonts w:ascii="Times New Roman" w:hAnsi="Times New Roman" w:cs="Times New Roman"/>
          <w:sz w:val="24"/>
          <w:szCs w:val="24"/>
        </w:rPr>
        <w:t>Bydgoszczy</w:t>
      </w:r>
      <w:r w:rsidR="000D5DFE">
        <w:rPr>
          <w:rFonts w:ascii="Times New Roman" w:hAnsi="Times New Roman" w:cs="Times New Roman"/>
          <w:sz w:val="24"/>
          <w:szCs w:val="24"/>
        </w:rPr>
        <w:t xml:space="preserve"> Pan SSA</w:t>
      </w:r>
      <w:r w:rsidR="004871A8" w:rsidRPr="004871A8">
        <w:rPr>
          <w:rFonts w:ascii="Times New Roman" w:hAnsi="Times New Roman" w:cs="Times New Roman"/>
          <w:sz w:val="24"/>
          <w:szCs w:val="24"/>
        </w:rPr>
        <w:t xml:space="preserve"> Mieczysław Oliwa</w:t>
      </w:r>
      <w:r w:rsidR="00631CF1">
        <w:rPr>
          <w:rFonts w:ascii="Times New Roman" w:hAnsi="Times New Roman" w:cs="Times New Roman"/>
          <w:sz w:val="24"/>
          <w:szCs w:val="24"/>
        </w:rPr>
        <w:t>.</w:t>
      </w:r>
    </w:p>
    <w:p w:rsidR="002476DE" w:rsidRDefault="002476DE" w:rsidP="002476DE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017AE" w:rsidRDefault="00685CF4" w:rsidP="002476D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631CF1">
        <w:rPr>
          <w:rFonts w:ascii="Times New Roman" w:hAnsi="Times New Roman" w:cs="Times New Roman"/>
          <w:sz w:val="24"/>
          <w:szCs w:val="24"/>
        </w:rPr>
        <w:t xml:space="preserve">Na zakończenie posiedzenia Wiceprzewodnicząca Rady Pani Aleksandra </w:t>
      </w:r>
      <w:proofErr w:type="spellStart"/>
      <w:r w:rsidR="00631CF1">
        <w:rPr>
          <w:rFonts w:ascii="Times New Roman" w:hAnsi="Times New Roman" w:cs="Times New Roman"/>
          <w:sz w:val="24"/>
          <w:szCs w:val="24"/>
        </w:rPr>
        <w:t>Poeplau</w:t>
      </w:r>
      <w:proofErr w:type="spellEnd"/>
      <w:r w:rsidR="00631CF1">
        <w:rPr>
          <w:rFonts w:ascii="Times New Roman" w:hAnsi="Times New Roman" w:cs="Times New Roman"/>
          <w:sz w:val="24"/>
          <w:szCs w:val="24"/>
        </w:rPr>
        <w:t xml:space="preserve"> poddała w wątpliwość zasadność stosowanie kary pozbawienia wolności w Systemie Dozoru Elektronicznego </w:t>
      </w:r>
      <w:r w:rsidR="00BA3C7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31CF1">
        <w:rPr>
          <w:rFonts w:ascii="Times New Roman" w:eastAsia="Times New Roman" w:hAnsi="Times New Roman" w:cs="Times New Roman"/>
          <w:sz w:val="24"/>
          <w:szCs w:val="24"/>
        </w:rPr>
        <w:t>wskazując na możliwy powszechny odbiór tej formy kary jako zbyt łagodny,</w:t>
      </w:r>
      <w:r w:rsidR="002017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31CF1">
        <w:rPr>
          <w:rFonts w:ascii="Times New Roman" w:eastAsia="Times New Roman" w:hAnsi="Times New Roman" w:cs="Times New Roman"/>
          <w:sz w:val="24"/>
          <w:szCs w:val="24"/>
        </w:rPr>
        <w:t xml:space="preserve">większy </w:t>
      </w:r>
      <w:r w:rsidR="002017AE">
        <w:rPr>
          <w:rFonts w:ascii="Times New Roman" w:eastAsia="Times New Roman" w:hAnsi="Times New Roman" w:cs="Times New Roman"/>
          <w:sz w:val="24"/>
          <w:szCs w:val="24"/>
        </w:rPr>
        <w:t xml:space="preserve">zakres swobody </w:t>
      </w:r>
      <w:r w:rsidR="00631CF1">
        <w:rPr>
          <w:rFonts w:ascii="Times New Roman" w:eastAsia="Times New Roman" w:hAnsi="Times New Roman" w:cs="Times New Roman"/>
          <w:sz w:val="24"/>
          <w:szCs w:val="24"/>
        </w:rPr>
        <w:t xml:space="preserve">w porównaniu do </w:t>
      </w:r>
      <w:r w:rsidR="002017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31CF1">
        <w:rPr>
          <w:rFonts w:ascii="Times New Roman" w:eastAsia="Times New Roman" w:hAnsi="Times New Roman" w:cs="Times New Roman"/>
          <w:sz w:val="24"/>
          <w:szCs w:val="24"/>
        </w:rPr>
        <w:t xml:space="preserve">izolacji penitencjarnej oraz brak dostatecznej </w:t>
      </w:r>
      <w:r w:rsidR="002017AE">
        <w:rPr>
          <w:rFonts w:ascii="Times New Roman" w:eastAsia="Times New Roman" w:hAnsi="Times New Roman" w:cs="Times New Roman"/>
          <w:sz w:val="24"/>
          <w:szCs w:val="24"/>
        </w:rPr>
        <w:t>dolegliwość kary</w:t>
      </w:r>
      <w:r w:rsidR="00631CF1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31CF1" w:rsidRDefault="00631CF1" w:rsidP="00631CF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Odpowiedzi na tak zasygnalizowaną wątpliwość udzielił Przewodniczący V Wydziału Penitencjarnego i Nadzoru nad Wykonywaniem Orzeczeń Karnych Sądu Okręgowego w Bydgoszczy Pan SSO Dariusz </w:t>
      </w:r>
      <w:proofErr w:type="spellStart"/>
      <w:r>
        <w:rPr>
          <w:rFonts w:ascii="Times New Roman" w:hAnsi="Times New Roman" w:cs="Times New Roman"/>
          <w:sz w:val="24"/>
          <w:szCs w:val="24"/>
        </w:rPr>
        <w:t>Steppa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W swojej wypowiedzi pokreślił udowodnioną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skuteczność wykonywania kary pozbawienia wolności w Systemie Dozoru Elektronicznego, wskazując na główną zaletę jaką jest pozostawienie skazanego w dotychczasowym środowisku z poddaniem go rygorom wynikających z tej formy kary. Pan Sędzia wskazał również na zmniejszenie stopnia </w:t>
      </w:r>
      <w:proofErr w:type="spellStart"/>
      <w:r>
        <w:rPr>
          <w:rFonts w:ascii="Times New Roman" w:hAnsi="Times New Roman" w:cs="Times New Roman"/>
          <w:sz w:val="24"/>
          <w:szCs w:val="24"/>
        </w:rPr>
        <w:t>prizonizacji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oraz zdecydowanie mniejsze koszty wykonywania kary w tym systemie. Podkreślił iż dozór elektroniczny funkcjonuje w kraju już kilkanaście lat, a jego wprowadzenie było poprzedzone stosownymi analizami i badaniami naukowymi w tym dotyczącymi odbioru społecznego tej formy kary.  </w:t>
      </w:r>
      <w:r w:rsidR="005630FA">
        <w:rPr>
          <w:rFonts w:ascii="Times New Roman" w:hAnsi="Times New Roman" w:cs="Times New Roman"/>
          <w:sz w:val="24"/>
          <w:szCs w:val="24"/>
        </w:rPr>
        <w:t xml:space="preserve">(oprac. A.P – red. R.Ł) </w:t>
      </w:r>
    </w:p>
    <w:p w:rsidR="0076220A" w:rsidRDefault="0076220A" w:rsidP="00631CF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6220A" w:rsidRDefault="0076220A" w:rsidP="00631CF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6220A" w:rsidRDefault="0076220A" w:rsidP="00631CF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5630FA" w:rsidRDefault="005630FA" w:rsidP="00631CF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D44BB" w:rsidRDefault="007D44BB" w:rsidP="00685C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D44BB" w:rsidRPr="0076220A" w:rsidRDefault="00BA3C70" w:rsidP="00BA3C70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76220A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5630FA" w:rsidRPr="0076220A">
        <w:rPr>
          <w:rFonts w:ascii="Times New Roman" w:hAnsi="Times New Roman" w:cs="Times New Roman"/>
          <w:b/>
          <w:sz w:val="32"/>
          <w:szCs w:val="32"/>
        </w:rPr>
        <w:t xml:space="preserve">Galeria </w:t>
      </w:r>
      <w:r w:rsidRPr="0076220A">
        <w:rPr>
          <w:rFonts w:ascii="Times New Roman" w:hAnsi="Times New Roman" w:cs="Times New Roman"/>
          <w:b/>
          <w:sz w:val="32"/>
          <w:szCs w:val="32"/>
        </w:rPr>
        <w:t xml:space="preserve">   </w:t>
      </w:r>
    </w:p>
    <w:p w:rsidR="009973E9" w:rsidRDefault="009973E9" w:rsidP="0076220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402F1" w:rsidRDefault="009973E9" w:rsidP="0076220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4878349" cy="2982685"/>
            <wp:effectExtent l="0" t="0" r="0" b="825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0488" cy="300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2F1" w:rsidRDefault="00D402F1" w:rsidP="0076220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4855029" cy="3237596"/>
            <wp:effectExtent l="0" t="0" r="3175" b="127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253" cy="3247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20A" w:rsidRDefault="0076220A" w:rsidP="0076220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6220A" w:rsidRDefault="0076220A" w:rsidP="0076220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402F1" w:rsidRDefault="00D402F1" w:rsidP="0076220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6220A" w:rsidRDefault="00B772C7" w:rsidP="0076220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4811485" cy="3197209"/>
            <wp:effectExtent l="0" t="0" r="8255" b="381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2883" b="43043"/>
                    <a:stretch/>
                  </pic:blipFill>
                  <pic:spPr bwMode="auto">
                    <a:xfrm>
                      <a:off x="0" y="0"/>
                      <a:ext cx="4816521" cy="3200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220A" w:rsidRDefault="0076220A" w:rsidP="0076220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6220A" w:rsidRDefault="0076220A" w:rsidP="0076220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D5DFE" w:rsidRDefault="00D402F1" w:rsidP="0076220A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</w:rPr>
        <w:drawing>
          <wp:inline distT="0" distB="0" distL="0" distR="0">
            <wp:extent cx="4851746" cy="3233057"/>
            <wp:effectExtent l="0" t="0" r="6350" b="5715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3478" cy="324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20A" w:rsidRDefault="0076220A" w:rsidP="0076220A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76220A" w:rsidRDefault="0076220A" w:rsidP="0076220A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46A1A98">
            <wp:extent cx="4811486" cy="3207831"/>
            <wp:effectExtent l="0" t="0" r="8255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753" cy="3222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02F1" w:rsidRDefault="00D402F1" w:rsidP="0076220A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D402F1" w:rsidRDefault="00D402F1" w:rsidP="0076220A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</w:rPr>
        <w:drawing>
          <wp:inline distT="0" distB="0" distL="0" distR="0">
            <wp:extent cx="4800600" cy="3198974"/>
            <wp:effectExtent l="0" t="0" r="0" b="1905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370" cy="3202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2F1" w:rsidRDefault="00D402F1" w:rsidP="0076220A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D402F1" w:rsidRDefault="00D402F1" w:rsidP="0076220A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0D5DFE" w:rsidRDefault="000D5DFE" w:rsidP="0076220A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0D5DFE" w:rsidRDefault="00D402F1" w:rsidP="0076220A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65C3017B" wp14:editId="051CCB24">
            <wp:extent cx="4819544" cy="3211286"/>
            <wp:effectExtent l="0" t="0" r="635" b="8255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544" cy="3211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2F1" w:rsidRDefault="00D402F1" w:rsidP="0076220A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D402F1" w:rsidRDefault="00D402F1" w:rsidP="0076220A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</w:rPr>
        <w:drawing>
          <wp:inline distT="0" distB="0" distL="0" distR="0">
            <wp:extent cx="5080448" cy="3385457"/>
            <wp:effectExtent l="0" t="0" r="6350" b="5715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5151" cy="3388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20A" w:rsidRDefault="0076220A" w:rsidP="0076220A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76220A" w:rsidRDefault="0076220A" w:rsidP="0076220A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76220A" w:rsidRDefault="0076220A" w:rsidP="0076220A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D402F1" w:rsidRDefault="00D402F1" w:rsidP="0076220A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D402F1" w:rsidRDefault="0076220A" w:rsidP="0076220A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</w:rPr>
        <w:drawing>
          <wp:inline distT="0" distB="0" distL="0" distR="0">
            <wp:extent cx="5096785" cy="3396343"/>
            <wp:effectExtent l="0" t="0" r="889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0372" cy="3398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F89" w:rsidRDefault="001E0F89" w:rsidP="0076220A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1E0F89" w:rsidRDefault="001E0F89" w:rsidP="0076220A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0D5DFE" w:rsidRDefault="005630FA" w:rsidP="0076220A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516E3EE" wp14:editId="5A32D4A3">
            <wp:extent cx="5096407" cy="3581400"/>
            <wp:effectExtent l="0" t="0" r="952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43" t="10609" r="12666" b="15519"/>
                    <a:stretch/>
                  </pic:blipFill>
                  <pic:spPr bwMode="auto">
                    <a:xfrm>
                      <a:off x="0" y="0"/>
                      <a:ext cx="5127702" cy="3603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7ACF" w:rsidRDefault="007D7ACF" w:rsidP="0076220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D5DFE" w:rsidRDefault="000D5DFE" w:rsidP="0076220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D5DFE" w:rsidRDefault="000D5DFE" w:rsidP="0076220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6220A" w:rsidRDefault="005630FA" w:rsidP="0076220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D64BF76">
            <wp:extent cx="5050664" cy="3407229"/>
            <wp:effectExtent l="0" t="0" r="0" b="317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22" t="8096" r="11526" b="13640"/>
                    <a:stretch/>
                  </pic:blipFill>
                  <pic:spPr bwMode="auto">
                    <a:xfrm>
                      <a:off x="0" y="0"/>
                      <a:ext cx="5098147" cy="34392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E0F89" w:rsidRDefault="001E0F89" w:rsidP="0076220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E0F89" w:rsidRDefault="001E0F89" w:rsidP="0076220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D5DFE" w:rsidRDefault="005630FA" w:rsidP="0076220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660C8E7" wp14:editId="0A082C93">
            <wp:extent cx="4952714" cy="3407229"/>
            <wp:effectExtent l="0" t="0" r="635" b="317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543" cy="34401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630FA" w:rsidRDefault="005630FA" w:rsidP="0076220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E0F89" w:rsidRDefault="001E0F89" w:rsidP="0076220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E0F89" w:rsidRDefault="001E0F89" w:rsidP="0076220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E0F89" w:rsidRDefault="001E0F89" w:rsidP="0076220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E0F89" w:rsidRDefault="001E0F89" w:rsidP="0076220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E0F89" w:rsidRDefault="001E0F89" w:rsidP="0076220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E0F89" w:rsidRDefault="001E0F89" w:rsidP="0076220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E0F89" w:rsidRDefault="001E0F89" w:rsidP="0076220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E0F89" w:rsidRDefault="001E0F89" w:rsidP="0076220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E0F89" w:rsidRDefault="001E0F89" w:rsidP="0076220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E0F89" w:rsidRDefault="001E0F89" w:rsidP="0076220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E0F89" w:rsidRDefault="001E0F89" w:rsidP="0076220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630FA" w:rsidRPr="004871A8" w:rsidRDefault="001E0F89" w:rsidP="0076220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B0E3C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 wp14:anchorId="43778414" wp14:editId="5B12BC9E">
            <wp:extent cx="4386327" cy="3124200"/>
            <wp:effectExtent l="152400" t="152400" r="357505" b="361950"/>
            <wp:docPr id="23" name="Obraz 2" descr="D:\Nowy folder\uczestnicy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Nowy folder\uczestnicy 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r="2328" b="14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329" cy="3128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630FA" w:rsidRPr="004871A8" w:rsidSect="00881DE7">
      <w:pgSz w:w="11906" w:h="16838"/>
      <w:pgMar w:top="1135" w:right="1274" w:bottom="99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9548DA"/>
    <w:multiLevelType w:val="hybridMultilevel"/>
    <w:tmpl w:val="64B28C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AE77AF3"/>
    <w:multiLevelType w:val="hybridMultilevel"/>
    <w:tmpl w:val="C90077F4"/>
    <w:lvl w:ilvl="0" w:tplc="2D98931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"/>
  <w:proofState w:spelling="clean"/>
  <w:defaultTabStop w:val="708"/>
  <w:hyphenationZone w:val="425"/>
  <w:drawingGridHorizontalSpacing w:val="110"/>
  <w:displayHorizont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19D7"/>
    <w:rsid w:val="00035E71"/>
    <w:rsid w:val="000477B1"/>
    <w:rsid w:val="0008292C"/>
    <w:rsid w:val="000D5DFE"/>
    <w:rsid w:val="00111959"/>
    <w:rsid w:val="00145093"/>
    <w:rsid w:val="001E0F89"/>
    <w:rsid w:val="002017AE"/>
    <w:rsid w:val="0024355B"/>
    <w:rsid w:val="00244F8A"/>
    <w:rsid w:val="002476DE"/>
    <w:rsid w:val="002629CE"/>
    <w:rsid w:val="002770A3"/>
    <w:rsid w:val="002C6EF5"/>
    <w:rsid w:val="002D1CE3"/>
    <w:rsid w:val="002D7CE9"/>
    <w:rsid w:val="00302A3F"/>
    <w:rsid w:val="00304797"/>
    <w:rsid w:val="00314DB3"/>
    <w:rsid w:val="003B5C4D"/>
    <w:rsid w:val="003C3CFD"/>
    <w:rsid w:val="00413CBC"/>
    <w:rsid w:val="00426940"/>
    <w:rsid w:val="0044442A"/>
    <w:rsid w:val="00455E8E"/>
    <w:rsid w:val="004619D7"/>
    <w:rsid w:val="0047765A"/>
    <w:rsid w:val="004840C6"/>
    <w:rsid w:val="004871A8"/>
    <w:rsid w:val="004C5E65"/>
    <w:rsid w:val="00502B65"/>
    <w:rsid w:val="00536999"/>
    <w:rsid w:val="005630FA"/>
    <w:rsid w:val="00574AB3"/>
    <w:rsid w:val="00594E9B"/>
    <w:rsid w:val="005C2BD5"/>
    <w:rsid w:val="005C42C0"/>
    <w:rsid w:val="0061430C"/>
    <w:rsid w:val="00620307"/>
    <w:rsid w:val="006267C7"/>
    <w:rsid w:val="00631CF1"/>
    <w:rsid w:val="0065117A"/>
    <w:rsid w:val="006601F0"/>
    <w:rsid w:val="00672A87"/>
    <w:rsid w:val="00685CF4"/>
    <w:rsid w:val="006A6DC5"/>
    <w:rsid w:val="006D7E1C"/>
    <w:rsid w:val="00703433"/>
    <w:rsid w:val="00713B98"/>
    <w:rsid w:val="00750428"/>
    <w:rsid w:val="0076220A"/>
    <w:rsid w:val="00762B78"/>
    <w:rsid w:val="00775CBE"/>
    <w:rsid w:val="007B0616"/>
    <w:rsid w:val="007D44BB"/>
    <w:rsid w:val="007D7ACF"/>
    <w:rsid w:val="00800A1C"/>
    <w:rsid w:val="00817B51"/>
    <w:rsid w:val="00823BB2"/>
    <w:rsid w:val="00825EE3"/>
    <w:rsid w:val="00832CBF"/>
    <w:rsid w:val="00843C99"/>
    <w:rsid w:val="00865D4C"/>
    <w:rsid w:val="00881DE7"/>
    <w:rsid w:val="00893DB2"/>
    <w:rsid w:val="008C0E57"/>
    <w:rsid w:val="008D3F04"/>
    <w:rsid w:val="0094508C"/>
    <w:rsid w:val="0094550F"/>
    <w:rsid w:val="00983F55"/>
    <w:rsid w:val="009973E9"/>
    <w:rsid w:val="009A2E76"/>
    <w:rsid w:val="009C0C0A"/>
    <w:rsid w:val="009C49C6"/>
    <w:rsid w:val="009D0BC7"/>
    <w:rsid w:val="009D2BA0"/>
    <w:rsid w:val="009F4959"/>
    <w:rsid w:val="00A01A70"/>
    <w:rsid w:val="00A47225"/>
    <w:rsid w:val="00A671C7"/>
    <w:rsid w:val="00A74E72"/>
    <w:rsid w:val="00A87AB3"/>
    <w:rsid w:val="00A96A74"/>
    <w:rsid w:val="00AB6CEF"/>
    <w:rsid w:val="00AD6EB3"/>
    <w:rsid w:val="00B0384A"/>
    <w:rsid w:val="00B11438"/>
    <w:rsid w:val="00B2695E"/>
    <w:rsid w:val="00B7270F"/>
    <w:rsid w:val="00B772C7"/>
    <w:rsid w:val="00BA3C70"/>
    <w:rsid w:val="00BF7306"/>
    <w:rsid w:val="00BF790C"/>
    <w:rsid w:val="00C41BE9"/>
    <w:rsid w:val="00C65566"/>
    <w:rsid w:val="00C71371"/>
    <w:rsid w:val="00CD6D84"/>
    <w:rsid w:val="00CF1A6F"/>
    <w:rsid w:val="00D10016"/>
    <w:rsid w:val="00D14BA0"/>
    <w:rsid w:val="00D402F1"/>
    <w:rsid w:val="00D73B5C"/>
    <w:rsid w:val="00D90E6F"/>
    <w:rsid w:val="00D92D09"/>
    <w:rsid w:val="00DA13D2"/>
    <w:rsid w:val="00DE34AC"/>
    <w:rsid w:val="00E15D0F"/>
    <w:rsid w:val="00E22FAB"/>
    <w:rsid w:val="00E319F1"/>
    <w:rsid w:val="00EA154C"/>
    <w:rsid w:val="00EB618B"/>
    <w:rsid w:val="00EC091B"/>
    <w:rsid w:val="00ED01BE"/>
    <w:rsid w:val="00ED6FDD"/>
    <w:rsid w:val="00EE27A8"/>
    <w:rsid w:val="00F373E7"/>
    <w:rsid w:val="00F53C0A"/>
    <w:rsid w:val="00F8426F"/>
    <w:rsid w:val="00F944D7"/>
    <w:rsid w:val="00FB0E3C"/>
    <w:rsid w:val="00FC21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2F5564"/>
  <w15:docId w15:val="{70AE45C0-B408-4CD7-9A98-DFA436BDE5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CD6D84"/>
    <w:pPr>
      <w:spacing w:after="200" w:line="276" w:lineRule="auto"/>
    </w:pPr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CD6D84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4776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7765A"/>
    <w:rPr>
      <w:rFonts w:ascii="Tahoma" w:eastAsiaTheme="minorEastAsia" w:hAnsi="Tahoma" w:cs="Tahoma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736503-C209-493E-9E01-AEEDDAF4C4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557</TotalTime>
  <Pages>8</Pages>
  <Words>613</Words>
  <Characters>3683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Aleksandra Poeplau</dc:creator>
  <cp:keywords/>
  <dc:description/>
  <cp:lastModifiedBy>Rafał Łukomski</cp:lastModifiedBy>
  <cp:revision>4</cp:revision>
  <dcterms:created xsi:type="dcterms:W3CDTF">2023-03-07T21:20:00Z</dcterms:created>
  <dcterms:modified xsi:type="dcterms:W3CDTF">2023-03-08T09:28:00Z</dcterms:modified>
</cp:coreProperties>
</file>